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C0F7B" w14:textId="77777777" w:rsidR="00A43FC3" w:rsidRDefault="00A43FC3" w:rsidP="00720BF2">
      <w:pPr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4877C0C6" w14:textId="46EDBABF" w:rsidR="00720BF2" w:rsidRPr="00720BF2" w:rsidRDefault="00F15C71" w:rsidP="00720BF2">
      <w:pPr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>
        <w:rPr>
          <w:rFonts w:ascii="Book Antiqua" w:hAnsi="Book Antiqua"/>
          <w:b/>
          <w:bCs/>
          <w:sz w:val="24"/>
          <w:szCs w:val="24"/>
          <w:u w:val="single"/>
        </w:rPr>
        <w:t xml:space="preserve">Award of Contract </w:t>
      </w:r>
    </w:p>
    <w:p w14:paraId="0608DB92" w14:textId="77777777" w:rsidR="00071BEF" w:rsidRDefault="00071BEF">
      <w:pPr>
        <w:rPr>
          <w:rFonts w:ascii="Book Antiqua" w:hAnsi="Book Antiqua"/>
          <w:sz w:val="24"/>
          <w:szCs w:val="24"/>
        </w:rPr>
      </w:pPr>
    </w:p>
    <w:p w14:paraId="68564659" w14:textId="77777777" w:rsidR="00A43FC3" w:rsidRDefault="00A43FC3">
      <w:pPr>
        <w:rPr>
          <w:rFonts w:ascii="Book Antiqua" w:hAnsi="Book Antiqua"/>
          <w:sz w:val="24"/>
          <w:szCs w:val="2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7"/>
        <w:gridCol w:w="8432"/>
      </w:tblGrid>
      <w:tr w:rsidR="00F15C71" w14:paraId="7BC5F23E" w14:textId="77777777" w:rsidTr="408F53AE">
        <w:trPr>
          <w:trHeight w:val="1285"/>
        </w:trPr>
        <w:tc>
          <w:tcPr>
            <w:tcW w:w="1207" w:type="dxa"/>
          </w:tcPr>
          <w:p w14:paraId="4AA9C530" w14:textId="4AB97158" w:rsidR="00F15C71" w:rsidRDefault="00F15C71" w:rsidP="00F15C7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Package:</w:t>
            </w:r>
          </w:p>
          <w:p w14:paraId="75248B2B" w14:textId="77777777" w:rsidR="00F15C71" w:rsidRDefault="00F15C71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432" w:type="dxa"/>
          </w:tcPr>
          <w:p w14:paraId="15FBE67C" w14:textId="3402DD7E" w:rsidR="00F15C71" w:rsidRDefault="00477860" w:rsidP="0038C78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477860">
              <w:rPr>
                <w:rFonts w:ascii="Book Antiqua" w:hAnsi="Book Antiqua"/>
                <w:sz w:val="24"/>
                <w:szCs w:val="24"/>
              </w:rPr>
              <w:t>Appointment of Independent Engineer for “Inter-regional Strengthening between SR and WR Grid”. Spec. No. CTUIL/IE/2025-26/90 GeM Bid No.: GEM/2025/B/ 6961010</w:t>
            </w:r>
          </w:p>
        </w:tc>
      </w:tr>
    </w:tbl>
    <w:p w14:paraId="298E75D1" w14:textId="77777777" w:rsidR="00F15C71" w:rsidRDefault="00F15C71">
      <w:pPr>
        <w:rPr>
          <w:rFonts w:ascii="Book Antiqua" w:hAnsi="Book Antiqua"/>
          <w:sz w:val="24"/>
          <w:szCs w:val="24"/>
        </w:rPr>
      </w:pPr>
    </w:p>
    <w:tbl>
      <w:tblPr>
        <w:tblStyle w:val="TableGrid"/>
        <w:tblW w:w="9580" w:type="dxa"/>
        <w:tblInd w:w="137" w:type="dxa"/>
        <w:tblLook w:val="04A0" w:firstRow="1" w:lastRow="0" w:firstColumn="1" w:lastColumn="0" w:noHBand="0" w:noVBand="1"/>
      </w:tblPr>
      <w:tblGrid>
        <w:gridCol w:w="2025"/>
        <w:gridCol w:w="2281"/>
        <w:gridCol w:w="2095"/>
        <w:gridCol w:w="1365"/>
        <w:gridCol w:w="1814"/>
      </w:tblGrid>
      <w:tr w:rsidR="00506EF3" w:rsidRPr="001B73D5" w14:paraId="5BF8B990" w14:textId="77777777" w:rsidTr="408F53AE">
        <w:tc>
          <w:tcPr>
            <w:tcW w:w="2025" w:type="dxa"/>
          </w:tcPr>
          <w:p w14:paraId="1DF6BB61" w14:textId="1CB6EBC2" w:rsidR="00506EF3" w:rsidRPr="001B73D5" w:rsidRDefault="00506EF3" w:rsidP="00057292">
            <w:pPr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</w:pPr>
            <w:r w:rsidRPr="001B73D5"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  <w:t>Name of the</w:t>
            </w:r>
          </w:p>
          <w:p w14:paraId="1D7F29FE" w14:textId="4BC13B63" w:rsidR="00506EF3" w:rsidRPr="001B73D5" w:rsidRDefault="00506EF3" w:rsidP="00057292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  <w:t>Successful Bidder</w:t>
            </w:r>
          </w:p>
        </w:tc>
        <w:tc>
          <w:tcPr>
            <w:tcW w:w="2281" w:type="dxa"/>
          </w:tcPr>
          <w:p w14:paraId="327AC021" w14:textId="4A1771EE" w:rsidR="00506EF3" w:rsidRPr="001B73D5" w:rsidRDefault="00506EF3" w:rsidP="00506EF3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  <w:t>Address</w:t>
            </w:r>
          </w:p>
        </w:tc>
        <w:tc>
          <w:tcPr>
            <w:tcW w:w="2095" w:type="dxa"/>
          </w:tcPr>
          <w:p w14:paraId="2A297713" w14:textId="77777777" w:rsidR="00506EF3" w:rsidRPr="001B73D5" w:rsidRDefault="00506EF3" w:rsidP="001B73D5">
            <w:pPr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</w:pPr>
            <w:r w:rsidRPr="001B73D5"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  <w:t>GeM Contract Order No.</w:t>
            </w:r>
          </w:p>
        </w:tc>
        <w:tc>
          <w:tcPr>
            <w:tcW w:w="1365" w:type="dxa"/>
          </w:tcPr>
          <w:p w14:paraId="13C9D984" w14:textId="77777777" w:rsidR="00506EF3" w:rsidRPr="001B73D5" w:rsidRDefault="00506EF3" w:rsidP="00057292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</w:pPr>
            <w:r w:rsidRPr="001B73D5"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  <w:t>Date of Award</w:t>
            </w:r>
          </w:p>
        </w:tc>
        <w:tc>
          <w:tcPr>
            <w:tcW w:w="1814" w:type="dxa"/>
          </w:tcPr>
          <w:p w14:paraId="3C63CE93" w14:textId="60E087A9" w:rsidR="00506EF3" w:rsidRPr="001B73D5" w:rsidRDefault="00506EF3" w:rsidP="00057292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</w:pPr>
            <w:r w:rsidRPr="001B73D5"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  <w:t>Value of Contract</w:t>
            </w:r>
            <w:r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  <w:t xml:space="preserve"> </w:t>
            </w:r>
            <w:r w:rsidRPr="001B73D5"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  <w:t>(INR),</w:t>
            </w:r>
            <w:r w:rsidR="00057292"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  <w:t xml:space="preserve"> </w:t>
            </w:r>
            <w:r w:rsidRPr="001B73D5"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  <w:t>incl</w:t>
            </w:r>
            <w:r w:rsidR="00057292"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  <w:t>.</w:t>
            </w:r>
            <w:r w:rsidRPr="001B73D5"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  <w:t xml:space="preserve"> GST</w:t>
            </w:r>
          </w:p>
        </w:tc>
      </w:tr>
      <w:tr w:rsidR="00506EF3" w:rsidRPr="001B73D5" w14:paraId="2D0DD14D" w14:textId="77777777" w:rsidTr="408F53AE">
        <w:trPr>
          <w:trHeight w:val="1594"/>
        </w:trPr>
        <w:tc>
          <w:tcPr>
            <w:tcW w:w="2025" w:type="dxa"/>
          </w:tcPr>
          <w:p w14:paraId="30DC074A" w14:textId="04C536BE" w:rsidR="52599438" w:rsidRDefault="001F3875" w:rsidP="000C0759">
            <w:pPr>
              <w:jc w:val="both"/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</w:pPr>
            <w:r w:rsidRPr="52599438"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  <w:lang w:val="en-IN"/>
              </w:rPr>
              <w:t>M/s</w:t>
            </w:r>
            <w:r w:rsidRPr="52599438"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  <w:t xml:space="preserve"> </w:t>
            </w:r>
            <w:r w:rsidR="000C0759" w:rsidRPr="000C0759"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  <w:lang w:val="en-IN"/>
              </w:rPr>
              <w:t>TRACTEBEL ENGINEERING PRIVATE LIMITED</w:t>
            </w:r>
          </w:p>
        </w:tc>
        <w:tc>
          <w:tcPr>
            <w:tcW w:w="2281" w:type="dxa"/>
          </w:tcPr>
          <w:p w14:paraId="14CD79FB" w14:textId="7CDB9C6D" w:rsidR="52599438" w:rsidRDefault="000C0759" w:rsidP="000C0759">
            <w:pPr>
              <w:jc w:val="center"/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</w:pPr>
            <w:r w:rsidRPr="000C0759"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  <w:t>37, Intec House, Sector 44, Institutional Area, Gurgaon, HARYANA-122002.</w:t>
            </w:r>
          </w:p>
        </w:tc>
        <w:tc>
          <w:tcPr>
            <w:tcW w:w="2095" w:type="dxa"/>
          </w:tcPr>
          <w:p w14:paraId="37B81B60" w14:textId="3BE33135" w:rsidR="00506EF3" w:rsidRPr="004F7755" w:rsidRDefault="00336357" w:rsidP="408F53AE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336357">
              <w:rPr>
                <w:rFonts w:ascii="Book Antiqua" w:eastAsia="Book Antiqua" w:hAnsi="Book Antiqua" w:cs="Book Antiqua"/>
                <w:sz w:val="24"/>
                <w:szCs w:val="24"/>
                <w:lang w:val="en-IN"/>
              </w:rPr>
              <w:t>GEMC-511687750552034</w:t>
            </w:r>
          </w:p>
        </w:tc>
        <w:tc>
          <w:tcPr>
            <w:tcW w:w="1365" w:type="dxa"/>
          </w:tcPr>
          <w:p w14:paraId="2CFEFC21" w14:textId="78878F18" w:rsidR="00506EF3" w:rsidRPr="004F7755" w:rsidRDefault="004F7755" w:rsidP="408F53AE">
            <w:pPr>
              <w:jc w:val="center"/>
              <w:rPr>
                <w:rFonts w:ascii="Book Antiqua" w:eastAsia="Book Antiqua" w:hAnsi="Book Antiqua" w:cs="Book Antiqua"/>
                <w:sz w:val="24"/>
                <w:szCs w:val="24"/>
                <w:lang w:val="en-IN"/>
              </w:rPr>
            </w:pPr>
            <w:r w:rsidRPr="004F7755">
              <w:rPr>
                <w:rFonts w:ascii="Book Antiqua" w:eastAsia="Book Antiqua" w:hAnsi="Book Antiqua" w:cs="Book Antiqua"/>
                <w:sz w:val="24"/>
                <w:szCs w:val="24"/>
                <w:lang w:val="en-IN"/>
              </w:rPr>
              <w:t>2</w:t>
            </w:r>
            <w:r w:rsidR="00336357">
              <w:rPr>
                <w:rFonts w:ascii="Book Antiqua" w:eastAsia="Book Antiqua" w:hAnsi="Book Antiqua" w:cs="Book Antiqua"/>
                <w:sz w:val="24"/>
                <w:szCs w:val="24"/>
                <w:lang w:val="en-IN"/>
              </w:rPr>
              <w:t>7</w:t>
            </w:r>
            <w:r w:rsidR="00A766E4" w:rsidRPr="004F7755">
              <w:rPr>
                <w:rFonts w:ascii="Book Antiqua" w:eastAsia="Book Antiqua" w:hAnsi="Book Antiqua" w:cs="Book Antiqua"/>
                <w:sz w:val="24"/>
                <w:szCs w:val="24"/>
                <w:lang w:val="en-IN"/>
              </w:rPr>
              <w:t>.0</w:t>
            </w:r>
            <w:r w:rsidRPr="004F7755">
              <w:rPr>
                <w:rFonts w:ascii="Book Antiqua" w:eastAsia="Book Antiqua" w:hAnsi="Book Antiqua" w:cs="Book Antiqua"/>
                <w:sz w:val="24"/>
                <w:szCs w:val="24"/>
                <w:lang w:val="en-IN"/>
              </w:rPr>
              <w:t>3</w:t>
            </w:r>
            <w:r w:rsidR="00A766E4" w:rsidRPr="004F7755">
              <w:rPr>
                <w:rFonts w:ascii="Book Antiqua" w:eastAsia="Book Antiqua" w:hAnsi="Book Antiqua" w:cs="Book Antiqua"/>
                <w:sz w:val="24"/>
                <w:szCs w:val="24"/>
                <w:lang w:val="en-IN"/>
              </w:rPr>
              <w:t>.202</w:t>
            </w:r>
            <w:r w:rsidRPr="004F7755">
              <w:rPr>
                <w:rFonts w:ascii="Book Antiqua" w:eastAsia="Book Antiqua" w:hAnsi="Book Antiqua" w:cs="Book Antiqua"/>
                <w:sz w:val="24"/>
                <w:szCs w:val="24"/>
                <w:lang w:val="en-IN"/>
              </w:rPr>
              <w:t>6</w:t>
            </w:r>
          </w:p>
        </w:tc>
        <w:tc>
          <w:tcPr>
            <w:tcW w:w="1814" w:type="dxa"/>
          </w:tcPr>
          <w:p w14:paraId="4D1B580D" w14:textId="7B3C0A2E" w:rsidR="00506EF3" w:rsidRPr="00C07C71" w:rsidRDefault="0815C5FC" w:rsidP="2578A8DC">
            <w:pPr>
              <w:rPr>
                <w:rFonts w:ascii="Book Antiqua" w:eastAsia="Book Antiqua" w:hAnsi="Book Antiqua" w:cs="Book Antiqua"/>
                <w:sz w:val="24"/>
                <w:szCs w:val="24"/>
                <w:lang w:val="en-IN"/>
              </w:rPr>
            </w:pPr>
            <w:r w:rsidRPr="408F53AE">
              <w:rPr>
                <w:rFonts w:ascii="Book Antiqua" w:eastAsia="Book Antiqua" w:hAnsi="Book Antiqua" w:cs="Book Antiqua"/>
                <w:sz w:val="24"/>
                <w:szCs w:val="24"/>
                <w:lang w:val="en-IN"/>
              </w:rPr>
              <w:t xml:space="preserve">INR </w:t>
            </w:r>
            <w:r w:rsidR="00336357" w:rsidRPr="00336357">
              <w:rPr>
                <w:rFonts w:ascii="Book Antiqua" w:eastAsia="Book Antiqua" w:hAnsi="Book Antiqua" w:cs="Book Antiqua"/>
                <w:sz w:val="24"/>
                <w:szCs w:val="24"/>
                <w:lang w:val="en-IN"/>
              </w:rPr>
              <w:t>1</w:t>
            </w:r>
            <w:r w:rsidR="00336357">
              <w:rPr>
                <w:rFonts w:ascii="Book Antiqua" w:eastAsia="Book Antiqua" w:hAnsi="Book Antiqua" w:cs="Book Antiqua"/>
                <w:sz w:val="24"/>
                <w:szCs w:val="24"/>
                <w:lang w:val="en-IN"/>
              </w:rPr>
              <w:t>,</w:t>
            </w:r>
            <w:r w:rsidR="00336357" w:rsidRPr="00336357">
              <w:rPr>
                <w:rFonts w:ascii="Book Antiqua" w:eastAsia="Book Antiqua" w:hAnsi="Book Antiqua" w:cs="Book Antiqua"/>
                <w:sz w:val="24"/>
                <w:szCs w:val="24"/>
                <w:lang w:val="en-IN"/>
              </w:rPr>
              <w:t>05</w:t>
            </w:r>
            <w:r w:rsidR="00336357">
              <w:rPr>
                <w:rFonts w:ascii="Book Antiqua" w:eastAsia="Book Antiqua" w:hAnsi="Book Antiqua" w:cs="Book Antiqua"/>
                <w:sz w:val="24"/>
                <w:szCs w:val="24"/>
                <w:lang w:val="en-IN"/>
              </w:rPr>
              <w:t>,</w:t>
            </w:r>
            <w:r w:rsidR="00336357" w:rsidRPr="00336357">
              <w:rPr>
                <w:rFonts w:ascii="Book Antiqua" w:eastAsia="Book Antiqua" w:hAnsi="Book Antiqua" w:cs="Book Antiqua"/>
                <w:sz w:val="24"/>
                <w:szCs w:val="24"/>
                <w:lang w:val="en-IN"/>
              </w:rPr>
              <w:t>91</w:t>
            </w:r>
            <w:r w:rsidR="00336357">
              <w:rPr>
                <w:rFonts w:ascii="Book Antiqua" w:eastAsia="Book Antiqua" w:hAnsi="Book Antiqua" w:cs="Book Antiqua"/>
                <w:sz w:val="24"/>
                <w:szCs w:val="24"/>
                <w:lang w:val="en-IN"/>
              </w:rPr>
              <w:t>,</w:t>
            </w:r>
            <w:r w:rsidR="00336357" w:rsidRPr="00336357">
              <w:rPr>
                <w:rFonts w:ascii="Book Antiqua" w:eastAsia="Book Antiqua" w:hAnsi="Book Antiqua" w:cs="Book Antiqua"/>
                <w:sz w:val="24"/>
                <w:szCs w:val="24"/>
                <w:lang w:val="en-IN"/>
              </w:rPr>
              <w:t>680</w:t>
            </w:r>
            <w:r w:rsidRPr="408F53AE">
              <w:rPr>
                <w:rFonts w:ascii="Book Antiqua" w:eastAsia="Book Antiqua" w:hAnsi="Book Antiqua" w:cs="Book Antiqua"/>
                <w:sz w:val="24"/>
                <w:szCs w:val="24"/>
                <w:lang w:val="en-IN"/>
              </w:rPr>
              <w:t>/-</w:t>
            </w:r>
          </w:p>
        </w:tc>
      </w:tr>
    </w:tbl>
    <w:p w14:paraId="0771DFD6" w14:textId="77777777" w:rsidR="00071BEF" w:rsidRDefault="00071BEF">
      <w:pPr>
        <w:rPr>
          <w:rFonts w:ascii="Book Antiqua" w:hAnsi="Book Antiqua"/>
          <w:sz w:val="24"/>
          <w:szCs w:val="24"/>
        </w:rPr>
      </w:pPr>
    </w:p>
    <w:p w14:paraId="35D8871B" w14:textId="77777777" w:rsidR="00A43FC3" w:rsidRDefault="00A43FC3" w:rsidP="00A43FC3">
      <w:pPr>
        <w:jc w:val="center"/>
        <w:rPr>
          <w:rFonts w:ascii="Book Antiqua" w:hAnsi="Book Antiqua"/>
          <w:sz w:val="24"/>
          <w:szCs w:val="24"/>
        </w:rPr>
      </w:pPr>
    </w:p>
    <w:p w14:paraId="6BB5D199" w14:textId="49ED7619" w:rsidR="00071BEF" w:rsidRPr="00720BF2" w:rsidRDefault="00A43FC3" w:rsidP="00A43FC3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-------</w:t>
      </w:r>
    </w:p>
    <w:sectPr w:rsidR="00071BEF" w:rsidRPr="00720BF2" w:rsidSect="00EE40A9">
      <w:headerReference w:type="default" r:id="rId6"/>
      <w:pgSz w:w="11906" w:h="16838"/>
      <w:pgMar w:top="1440" w:right="83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DCE99" w14:textId="77777777" w:rsidR="006F26A4" w:rsidRDefault="006F26A4" w:rsidP="00720BF2">
      <w:r>
        <w:separator/>
      </w:r>
    </w:p>
  </w:endnote>
  <w:endnote w:type="continuationSeparator" w:id="0">
    <w:p w14:paraId="3B11C048" w14:textId="77777777" w:rsidR="006F26A4" w:rsidRDefault="006F26A4" w:rsidP="0072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3340B" w14:textId="77777777" w:rsidR="006F26A4" w:rsidRDefault="006F26A4" w:rsidP="00720BF2">
      <w:r>
        <w:separator/>
      </w:r>
    </w:p>
  </w:footnote>
  <w:footnote w:type="continuationSeparator" w:id="0">
    <w:p w14:paraId="6CB6B931" w14:textId="77777777" w:rsidR="006F26A4" w:rsidRDefault="006F26A4" w:rsidP="00720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AA51" w14:textId="77777777" w:rsidR="00720BF2" w:rsidRPr="00011122" w:rsidRDefault="00720BF2" w:rsidP="00720BF2">
    <w:pPr>
      <w:pStyle w:val="HTMLPreformatted"/>
      <w:ind w:left="-142"/>
      <w:jc w:val="center"/>
      <w:rPr>
        <w:rFonts w:ascii="Book Antiqua" w:hAnsi="Book Antiqua" w:cs="Nirmala UI"/>
        <w:b/>
        <w:bCs/>
        <w:sz w:val="22"/>
        <w:szCs w:val="22"/>
        <w:cs/>
      </w:rPr>
    </w:pPr>
    <w:r w:rsidRPr="00011122">
      <w:rPr>
        <w:rFonts w:ascii="Book Antiqua" w:hAnsi="Book Antiqua" w:cs="Nirmala UI"/>
        <w:b/>
        <w:bCs/>
        <w:sz w:val="22"/>
        <w:szCs w:val="22"/>
        <w:cs/>
      </w:rPr>
      <w:t>सेंट्रल ट्रांसमिशन</w:t>
    </w:r>
    <w:r w:rsidRPr="00011122">
      <w:rPr>
        <w:rFonts w:ascii="Book Antiqua" w:hAnsi="Book Antiqua" w:cs="Nirmala UI"/>
        <w:b/>
        <w:bCs/>
        <w:sz w:val="22"/>
        <w:szCs w:val="22"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यूटिलिटी</w:t>
    </w:r>
    <w:r w:rsidRPr="00011122">
      <w:rPr>
        <w:rFonts w:ascii="Book Antiqua" w:hAnsi="Book Antiqua" w:cs="Times New Roman"/>
        <w:b/>
        <w:bCs/>
        <w:sz w:val="22"/>
        <w:szCs w:val="22"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ऑफ</w:t>
    </w:r>
    <w:r w:rsidRPr="00011122">
      <w:rPr>
        <w:rFonts w:ascii="Book Antiqua" w:hAnsi="Book Antiqua" w:cs="Times New Roman"/>
        <w:b/>
        <w:bCs/>
        <w:sz w:val="22"/>
        <w:szCs w:val="22"/>
        <w:cs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इंडिया</w:t>
    </w:r>
    <w:r w:rsidRPr="00011122">
      <w:rPr>
        <w:rFonts w:ascii="Book Antiqua" w:hAnsi="Book Antiqua" w:cs="Times New Roman"/>
        <w:b/>
        <w:bCs/>
        <w:sz w:val="22"/>
        <w:szCs w:val="22"/>
        <w:cs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लिमिटेड</w:t>
    </w:r>
  </w:p>
  <w:p w14:paraId="3BFEC64F" w14:textId="77777777" w:rsidR="00720BF2" w:rsidRPr="00011122" w:rsidRDefault="00720BF2" w:rsidP="00720BF2">
    <w:pPr>
      <w:pStyle w:val="HTMLPreformatted"/>
      <w:jc w:val="center"/>
      <w:rPr>
        <w:rFonts w:ascii="Book Antiqua" w:hAnsi="Book Antiqua" w:cs="Arial"/>
        <w:b/>
        <w:bCs/>
        <w:sz w:val="22"/>
        <w:szCs w:val="22"/>
      </w:rPr>
    </w:pPr>
    <w:r w:rsidRPr="00011122">
      <w:rPr>
        <w:rFonts w:ascii="Book Antiqua" w:hAnsi="Book Antiqua" w:cs="Arial"/>
        <w:sz w:val="22"/>
        <w:szCs w:val="22"/>
      </w:rPr>
      <w:t>CENTRAL TRANSMISSION UTILITY OF INDIA LIMITED</w:t>
    </w:r>
  </w:p>
  <w:p w14:paraId="380A9938" w14:textId="77777777" w:rsidR="00720BF2" w:rsidRPr="00011122" w:rsidRDefault="00720BF2" w:rsidP="00720BF2">
    <w:pPr>
      <w:jc w:val="center"/>
      <w:rPr>
        <w:rFonts w:ascii="Book Antiqua" w:hAnsi="Book Antiqua" w:cs="Arial"/>
        <w:b/>
        <w:bCs/>
        <w:sz w:val="16"/>
        <w:szCs w:val="16"/>
      </w:rPr>
    </w:pPr>
    <w:r w:rsidRPr="00011122">
      <w:rPr>
        <w:rFonts w:ascii="Book Antiqua" w:hAnsi="Book Antiqua" w:cs="Arial"/>
        <w:b/>
        <w:bCs/>
        <w:sz w:val="16"/>
        <w:szCs w:val="16"/>
      </w:rPr>
      <w:t>(Wholly Owned Subsidiary of Power Grid Corporation of India Limited)</w:t>
    </w:r>
  </w:p>
  <w:p w14:paraId="09A4CEFE" w14:textId="77777777" w:rsidR="00720BF2" w:rsidRDefault="00720B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F2"/>
    <w:rsid w:val="00000898"/>
    <w:rsid w:val="00057292"/>
    <w:rsid w:val="00071BEF"/>
    <w:rsid w:val="000A228D"/>
    <w:rsid w:val="000C0759"/>
    <w:rsid w:val="000C46CE"/>
    <w:rsid w:val="000FC6FC"/>
    <w:rsid w:val="00124C8B"/>
    <w:rsid w:val="00124D83"/>
    <w:rsid w:val="00124E72"/>
    <w:rsid w:val="00126618"/>
    <w:rsid w:val="001458FB"/>
    <w:rsid w:val="001558AB"/>
    <w:rsid w:val="00163D92"/>
    <w:rsid w:val="00172D40"/>
    <w:rsid w:val="001A7625"/>
    <w:rsid w:val="001A7699"/>
    <w:rsid w:val="001B73D5"/>
    <w:rsid w:val="001F3875"/>
    <w:rsid w:val="0021057A"/>
    <w:rsid w:val="00222484"/>
    <w:rsid w:val="00224239"/>
    <w:rsid w:val="00255A79"/>
    <w:rsid w:val="00264A57"/>
    <w:rsid w:val="002A0513"/>
    <w:rsid w:val="002A7181"/>
    <w:rsid w:val="002F611B"/>
    <w:rsid w:val="003024EA"/>
    <w:rsid w:val="00336357"/>
    <w:rsid w:val="003407A0"/>
    <w:rsid w:val="003426EA"/>
    <w:rsid w:val="003447FC"/>
    <w:rsid w:val="0038081F"/>
    <w:rsid w:val="00383CB1"/>
    <w:rsid w:val="0038C78A"/>
    <w:rsid w:val="003D38D6"/>
    <w:rsid w:val="003F020E"/>
    <w:rsid w:val="00407792"/>
    <w:rsid w:val="004212FD"/>
    <w:rsid w:val="00470A1C"/>
    <w:rsid w:val="0047489D"/>
    <w:rsid w:val="00477860"/>
    <w:rsid w:val="0048392D"/>
    <w:rsid w:val="004F7755"/>
    <w:rsid w:val="0050206E"/>
    <w:rsid w:val="00506EF3"/>
    <w:rsid w:val="0051512C"/>
    <w:rsid w:val="00535FBD"/>
    <w:rsid w:val="00545B88"/>
    <w:rsid w:val="005562B9"/>
    <w:rsid w:val="00572880"/>
    <w:rsid w:val="005814BF"/>
    <w:rsid w:val="00582265"/>
    <w:rsid w:val="00594D3E"/>
    <w:rsid w:val="005B6123"/>
    <w:rsid w:val="005C6345"/>
    <w:rsid w:val="005E4583"/>
    <w:rsid w:val="005F4A12"/>
    <w:rsid w:val="006237D8"/>
    <w:rsid w:val="00625FF4"/>
    <w:rsid w:val="00644501"/>
    <w:rsid w:val="00646E26"/>
    <w:rsid w:val="00650B70"/>
    <w:rsid w:val="00657392"/>
    <w:rsid w:val="0067584E"/>
    <w:rsid w:val="006D745F"/>
    <w:rsid w:val="006F26A4"/>
    <w:rsid w:val="007025E6"/>
    <w:rsid w:val="00712473"/>
    <w:rsid w:val="007166FD"/>
    <w:rsid w:val="00720BF2"/>
    <w:rsid w:val="007C29DC"/>
    <w:rsid w:val="007E231E"/>
    <w:rsid w:val="008004D2"/>
    <w:rsid w:val="0081513A"/>
    <w:rsid w:val="008439A9"/>
    <w:rsid w:val="00843B38"/>
    <w:rsid w:val="00871E3C"/>
    <w:rsid w:val="008910B9"/>
    <w:rsid w:val="008B2681"/>
    <w:rsid w:val="008C4670"/>
    <w:rsid w:val="008D1423"/>
    <w:rsid w:val="008F3025"/>
    <w:rsid w:val="00906395"/>
    <w:rsid w:val="0092388F"/>
    <w:rsid w:val="00926026"/>
    <w:rsid w:val="00965A16"/>
    <w:rsid w:val="0098145F"/>
    <w:rsid w:val="00996412"/>
    <w:rsid w:val="009A550F"/>
    <w:rsid w:val="009B558A"/>
    <w:rsid w:val="009B6E3B"/>
    <w:rsid w:val="009C24E2"/>
    <w:rsid w:val="009C6F40"/>
    <w:rsid w:val="009D6F1A"/>
    <w:rsid w:val="009F743F"/>
    <w:rsid w:val="00A27FC3"/>
    <w:rsid w:val="00A43FC3"/>
    <w:rsid w:val="00A571B3"/>
    <w:rsid w:val="00A75709"/>
    <w:rsid w:val="00A766E4"/>
    <w:rsid w:val="00AC2AD2"/>
    <w:rsid w:val="00AE39D6"/>
    <w:rsid w:val="00AE43D0"/>
    <w:rsid w:val="00B175E5"/>
    <w:rsid w:val="00B31090"/>
    <w:rsid w:val="00B36B49"/>
    <w:rsid w:val="00B43156"/>
    <w:rsid w:val="00B80994"/>
    <w:rsid w:val="00BD6ADD"/>
    <w:rsid w:val="00BE2990"/>
    <w:rsid w:val="00BF26E3"/>
    <w:rsid w:val="00C07C71"/>
    <w:rsid w:val="00C07E12"/>
    <w:rsid w:val="00C13452"/>
    <w:rsid w:val="00C23D8D"/>
    <w:rsid w:val="00C447C0"/>
    <w:rsid w:val="00C53FEA"/>
    <w:rsid w:val="00C8537A"/>
    <w:rsid w:val="00C8635D"/>
    <w:rsid w:val="00C86E2B"/>
    <w:rsid w:val="00C96561"/>
    <w:rsid w:val="00CD5411"/>
    <w:rsid w:val="00CF733B"/>
    <w:rsid w:val="00D2665D"/>
    <w:rsid w:val="00DB3B73"/>
    <w:rsid w:val="00DC051A"/>
    <w:rsid w:val="00E02BBF"/>
    <w:rsid w:val="00E035D9"/>
    <w:rsid w:val="00E20A55"/>
    <w:rsid w:val="00E21867"/>
    <w:rsid w:val="00E33699"/>
    <w:rsid w:val="00E36A3D"/>
    <w:rsid w:val="00E66153"/>
    <w:rsid w:val="00E84CC7"/>
    <w:rsid w:val="00EC16A9"/>
    <w:rsid w:val="00EC24E3"/>
    <w:rsid w:val="00EC3916"/>
    <w:rsid w:val="00EE40A9"/>
    <w:rsid w:val="00F15C71"/>
    <w:rsid w:val="00F16318"/>
    <w:rsid w:val="00F51422"/>
    <w:rsid w:val="00F85738"/>
    <w:rsid w:val="00F91935"/>
    <w:rsid w:val="00FB20BA"/>
    <w:rsid w:val="00FD41E1"/>
    <w:rsid w:val="00FF0562"/>
    <w:rsid w:val="0301F99E"/>
    <w:rsid w:val="03886251"/>
    <w:rsid w:val="0815C5FC"/>
    <w:rsid w:val="0B3AAFFD"/>
    <w:rsid w:val="0BE41F6D"/>
    <w:rsid w:val="0D354A16"/>
    <w:rsid w:val="10F110BB"/>
    <w:rsid w:val="118EFB84"/>
    <w:rsid w:val="13A10870"/>
    <w:rsid w:val="15028106"/>
    <w:rsid w:val="15C706AB"/>
    <w:rsid w:val="174BC2C5"/>
    <w:rsid w:val="19A4527E"/>
    <w:rsid w:val="1A836371"/>
    <w:rsid w:val="1A8A8871"/>
    <w:rsid w:val="1B3A2867"/>
    <w:rsid w:val="229D7508"/>
    <w:rsid w:val="23A98256"/>
    <w:rsid w:val="2461471E"/>
    <w:rsid w:val="2578A8DC"/>
    <w:rsid w:val="25C973E6"/>
    <w:rsid w:val="2730F337"/>
    <w:rsid w:val="2790996F"/>
    <w:rsid w:val="29C2F933"/>
    <w:rsid w:val="2A90F8DD"/>
    <w:rsid w:val="2AAA251C"/>
    <w:rsid w:val="2B5DCA75"/>
    <w:rsid w:val="2C11ADA2"/>
    <w:rsid w:val="2CF92942"/>
    <w:rsid w:val="2FF4DEEF"/>
    <w:rsid w:val="300E26DB"/>
    <w:rsid w:val="3022BE82"/>
    <w:rsid w:val="319C38EA"/>
    <w:rsid w:val="32C328C6"/>
    <w:rsid w:val="35EF58DF"/>
    <w:rsid w:val="373385C7"/>
    <w:rsid w:val="38483FDD"/>
    <w:rsid w:val="3D6EDB53"/>
    <w:rsid w:val="3EB9DB06"/>
    <w:rsid w:val="408F53AE"/>
    <w:rsid w:val="43B9DA2B"/>
    <w:rsid w:val="4525D34B"/>
    <w:rsid w:val="45F30C34"/>
    <w:rsid w:val="4A101A50"/>
    <w:rsid w:val="4D95D318"/>
    <w:rsid w:val="4DFABAA6"/>
    <w:rsid w:val="4E4ED0BB"/>
    <w:rsid w:val="4FB65508"/>
    <w:rsid w:val="509E50D0"/>
    <w:rsid w:val="510DEECD"/>
    <w:rsid w:val="5161F380"/>
    <w:rsid w:val="52599438"/>
    <w:rsid w:val="57D30E03"/>
    <w:rsid w:val="59A8AD5A"/>
    <w:rsid w:val="5E4C89FD"/>
    <w:rsid w:val="5F7F6B83"/>
    <w:rsid w:val="60CADDE3"/>
    <w:rsid w:val="6610BA8D"/>
    <w:rsid w:val="6713E4E4"/>
    <w:rsid w:val="67AEA53B"/>
    <w:rsid w:val="6A622AAB"/>
    <w:rsid w:val="6AC1A114"/>
    <w:rsid w:val="6AE78E79"/>
    <w:rsid w:val="6C65FDB2"/>
    <w:rsid w:val="738D9C8C"/>
    <w:rsid w:val="7D5F8D44"/>
    <w:rsid w:val="7D65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D8468"/>
  <w15:chartTrackingRefBased/>
  <w15:docId w15:val="{E258F443-2C38-424B-89DE-C1F56BD6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F2"/>
    <w:pPr>
      <w:spacing w:after="0" w:line="240" w:lineRule="auto"/>
    </w:pPr>
    <w:rPr>
      <w:rFonts w:ascii="Times New Roman" w:eastAsia="Times New Roman" w:hAnsi="Times New Roman" w:cs="Times New Roman"/>
      <w:sz w:val="20"/>
      <w:lang w:val="en-AU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B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BF2"/>
    <w:rPr>
      <w:rFonts w:ascii="Times New Roman" w:eastAsia="Times New Roman" w:hAnsi="Times New Roman" w:cs="Times New Roman"/>
      <w:sz w:val="20"/>
      <w:lang w:val="en-AU" w:bidi="ar-SA"/>
    </w:rPr>
  </w:style>
  <w:style w:type="paragraph" w:styleId="Footer">
    <w:name w:val="footer"/>
    <w:basedOn w:val="Normal"/>
    <w:link w:val="FooterChar"/>
    <w:uiPriority w:val="99"/>
    <w:unhideWhenUsed/>
    <w:rsid w:val="00720B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BF2"/>
    <w:rPr>
      <w:rFonts w:ascii="Times New Roman" w:eastAsia="Times New Roman" w:hAnsi="Times New Roman" w:cs="Times New Roman"/>
      <w:sz w:val="20"/>
      <w:lang w:val="en-AU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0B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u w:color="00000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20BF2"/>
    <w:rPr>
      <w:rFonts w:ascii="Courier New" w:eastAsia="Times New Roman" w:hAnsi="Courier New" w:cs="Courier New"/>
      <w:sz w:val="20"/>
      <w:u w:color="000000"/>
      <w:lang w:val="en-IN" w:eastAsia="en-IN"/>
    </w:rPr>
  </w:style>
  <w:style w:type="table" w:styleId="TableGrid">
    <w:name w:val="Table Grid"/>
    <w:basedOn w:val="TableNormal"/>
    <w:uiPriority w:val="39"/>
    <w:rsid w:val="00071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</Words>
  <Characters>415</Characters>
  <Application>Microsoft Office Word</Application>
  <DocSecurity>0</DocSecurity>
  <Lines>46</Lines>
  <Paragraphs>17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Virendra . {Virendra}</dc:creator>
  <cp:keywords/>
  <dc:description/>
  <cp:lastModifiedBy>Akhil Dubey {}</cp:lastModifiedBy>
  <cp:revision>89</cp:revision>
  <cp:lastPrinted>2025-11-19T05:32:00Z</cp:lastPrinted>
  <dcterms:created xsi:type="dcterms:W3CDTF">2023-06-30T05:45:00Z</dcterms:created>
  <dcterms:modified xsi:type="dcterms:W3CDTF">2026-03-27T12:31:00Z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2025-08-22T06:40:30Z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6f1ecee9-b15d-46a0-abb7-1ba9fda9b009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